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B5381" w14:textId="77777777" w:rsidR="005B5315" w:rsidRPr="00FA10C7" w:rsidRDefault="005B5315" w:rsidP="005B53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502B5397" wp14:editId="502B5398">
            <wp:simplePos x="0" y="0"/>
            <wp:positionH relativeFrom="column">
              <wp:posOffset>1889760</wp:posOffset>
            </wp:positionH>
            <wp:positionV relativeFrom="paragraph">
              <wp:align>top</wp:align>
            </wp:positionV>
            <wp:extent cx="1943100" cy="1487805"/>
            <wp:effectExtent l="0" t="0" r="0" b="0"/>
            <wp:wrapSquare wrapText="bothSides"/>
            <wp:docPr id="1" name="Imagem 1" descr="Resultado de imagem para ufs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ufs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48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  <w:r w:rsidRPr="00FA10C7">
        <w:rPr>
          <w:rFonts w:ascii="Times New Roman" w:hAnsi="Times New Roman" w:cs="Times New Roman"/>
          <w:sz w:val="24"/>
          <w:szCs w:val="24"/>
        </w:rPr>
        <w:t>SERVIÇO PÚBLICO FEDERAL</w:t>
      </w:r>
    </w:p>
    <w:p w14:paraId="502B5382" w14:textId="77777777" w:rsidR="005B5315" w:rsidRPr="00FA10C7" w:rsidRDefault="005B5315" w:rsidP="005B53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10C7">
        <w:rPr>
          <w:rFonts w:ascii="Times New Roman" w:hAnsi="Times New Roman" w:cs="Times New Roman"/>
          <w:sz w:val="24"/>
          <w:szCs w:val="24"/>
        </w:rPr>
        <w:t xml:space="preserve"> UNIVERSIDADE FEDERAL DE SANTA CATARINA </w:t>
      </w:r>
    </w:p>
    <w:p w14:paraId="502B5383" w14:textId="77777777" w:rsidR="005B5315" w:rsidRPr="00FA10C7" w:rsidRDefault="005B5315" w:rsidP="005B53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10C7">
        <w:rPr>
          <w:rFonts w:ascii="Times New Roman" w:hAnsi="Times New Roman" w:cs="Times New Roman"/>
          <w:sz w:val="24"/>
          <w:szCs w:val="24"/>
        </w:rPr>
        <w:t xml:space="preserve">CENTRO TECNOLÓGICO </w:t>
      </w:r>
    </w:p>
    <w:p w14:paraId="502B5384" w14:textId="56E32A55" w:rsidR="005B5315" w:rsidRPr="00FA10C7" w:rsidRDefault="005B5315" w:rsidP="00FA10C7">
      <w:pPr>
        <w:spacing w:after="0" w:line="240" w:lineRule="auto"/>
        <w:ind w:right="-852"/>
        <w:jc w:val="center"/>
        <w:rPr>
          <w:rFonts w:ascii="Times New Roman" w:hAnsi="Times New Roman" w:cs="Times New Roman"/>
          <w:sz w:val="24"/>
          <w:szCs w:val="24"/>
        </w:rPr>
      </w:pPr>
      <w:r w:rsidRPr="00FA10C7">
        <w:rPr>
          <w:rFonts w:ascii="Times New Roman" w:hAnsi="Times New Roman" w:cs="Times New Roman"/>
          <w:sz w:val="24"/>
          <w:szCs w:val="24"/>
        </w:rPr>
        <w:t>PROGRAMA DE PÓS-GRADUAÇÃO EM CIÊNCIA E ENGENHARIA DE MATERIAIS</w:t>
      </w:r>
    </w:p>
    <w:p w14:paraId="502B5385" w14:textId="54F9E69A" w:rsidR="005B5315" w:rsidRPr="00FA10C7" w:rsidRDefault="005B5315" w:rsidP="005B5315">
      <w:pPr>
        <w:spacing w:after="0" w:line="240" w:lineRule="auto"/>
        <w:ind w:right="-852"/>
        <w:jc w:val="center"/>
        <w:rPr>
          <w:rFonts w:ascii="Times New Roman" w:hAnsi="Times New Roman" w:cs="Times New Roman"/>
          <w:sz w:val="24"/>
          <w:szCs w:val="24"/>
        </w:rPr>
      </w:pPr>
      <w:r w:rsidRPr="00FA10C7">
        <w:rPr>
          <w:rFonts w:ascii="Times New Roman" w:hAnsi="Times New Roman" w:cs="Times New Roman"/>
          <w:sz w:val="24"/>
          <w:szCs w:val="24"/>
        </w:rPr>
        <w:t>Prof. João David Ferreira Lima – CEP 88040-970 Trindade - Florianópolis - Santa Catarina - Brasil http://ppg</w:t>
      </w:r>
      <w:r w:rsidR="00B758A8" w:rsidRPr="00FA10C7">
        <w:rPr>
          <w:rFonts w:ascii="Times New Roman" w:hAnsi="Times New Roman" w:cs="Times New Roman"/>
          <w:sz w:val="24"/>
          <w:szCs w:val="24"/>
        </w:rPr>
        <w:t>mat</w:t>
      </w:r>
      <w:r w:rsidRPr="00FA10C7">
        <w:rPr>
          <w:rFonts w:ascii="Times New Roman" w:hAnsi="Times New Roman" w:cs="Times New Roman"/>
          <w:sz w:val="24"/>
          <w:szCs w:val="24"/>
        </w:rPr>
        <w:t>.posgrad.ufsc.br | +55 48 3721-</w:t>
      </w:r>
      <w:r w:rsidR="00C60DBE">
        <w:rPr>
          <w:rFonts w:ascii="Times New Roman" w:hAnsi="Times New Roman" w:cs="Times New Roman"/>
          <w:sz w:val="24"/>
          <w:szCs w:val="24"/>
        </w:rPr>
        <w:t>4120</w:t>
      </w:r>
      <w:r w:rsidRPr="00FA10C7">
        <w:rPr>
          <w:rFonts w:ascii="Times New Roman" w:hAnsi="Times New Roman" w:cs="Times New Roman"/>
          <w:sz w:val="24"/>
          <w:szCs w:val="24"/>
        </w:rPr>
        <w:t xml:space="preserve"> | </w:t>
      </w:r>
      <w:hyperlink r:id="rId6" w:history="1">
        <w:r w:rsidR="00B758A8" w:rsidRPr="00FA10C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ppgmat@contato.ufsc.br</w:t>
        </w:r>
      </w:hyperlink>
    </w:p>
    <w:p w14:paraId="502B5386" w14:textId="77777777" w:rsidR="00B758A8" w:rsidRPr="005A1B82" w:rsidRDefault="00B758A8" w:rsidP="005B5315">
      <w:pPr>
        <w:spacing w:after="0" w:line="240" w:lineRule="auto"/>
        <w:ind w:right="-852"/>
        <w:jc w:val="center"/>
        <w:rPr>
          <w:rFonts w:ascii="Times New Roman" w:hAnsi="Times New Roman" w:cs="Times New Roman"/>
          <w:sz w:val="28"/>
          <w:szCs w:val="28"/>
        </w:rPr>
      </w:pPr>
    </w:p>
    <w:p w14:paraId="502B5387" w14:textId="77777777" w:rsidR="00B758A8" w:rsidRPr="005A1B82" w:rsidRDefault="00B758A8" w:rsidP="005B5315">
      <w:pPr>
        <w:spacing w:after="0" w:line="240" w:lineRule="auto"/>
        <w:ind w:right="-852"/>
        <w:jc w:val="center"/>
        <w:rPr>
          <w:rFonts w:ascii="Times New Roman" w:hAnsi="Times New Roman" w:cs="Times New Roman"/>
          <w:sz w:val="28"/>
          <w:szCs w:val="28"/>
        </w:rPr>
      </w:pPr>
    </w:p>
    <w:p w14:paraId="6CE530D6" w14:textId="35A0AA3D" w:rsidR="00966369" w:rsidRPr="00966369" w:rsidRDefault="00966369" w:rsidP="0096636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369">
        <w:rPr>
          <w:rFonts w:ascii="Times New Roman" w:hAnsi="Times New Roman" w:cs="Times New Roman"/>
          <w:sz w:val="24"/>
          <w:szCs w:val="24"/>
        </w:rPr>
        <w:t>EDITAL N</w:t>
      </w:r>
      <w:r w:rsidR="007D4C14">
        <w:rPr>
          <w:rFonts w:ascii="Times New Roman" w:hAnsi="Times New Roman" w:cs="Times New Roman"/>
          <w:sz w:val="24"/>
          <w:szCs w:val="24"/>
        </w:rPr>
        <w:t>º.</w:t>
      </w:r>
      <w:r w:rsidRPr="00966369">
        <w:rPr>
          <w:rFonts w:ascii="Times New Roman" w:hAnsi="Times New Roman" w:cs="Times New Roman"/>
          <w:sz w:val="24"/>
          <w:szCs w:val="24"/>
        </w:rPr>
        <w:t xml:space="preserve"> </w:t>
      </w:r>
      <w:r w:rsidR="007D4C14">
        <w:rPr>
          <w:rFonts w:ascii="Times New Roman" w:hAnsi="Times New Roman" w:cs="Times New Roman"/>
          <w:sz w:val="24"/>
          <w:szCs w:val="24"/>
        </w:rPr>
        <w:t>2</w:t>
      </w:r>
      <w:r w:rsidRPr="00966369">
        <w:rPr>
          <w:rFonts w:ascii="Times New Roman" w:hAnsi="Times New Roman" w:cs="Times New Roman"/>
          <w:sz w:val="24"/>
          <w:szCs w:val="24"/>
        </w:rPr>
        <w:t>/2025/</w:t>
      </w:r>
      <w:r>
        <w:rPr>
          <w:rFonts w:ascii="Times New Roman" w:hAnsi="Times New Roman" w:cs="Times New Roman"/>
          <w:sz w:val="24"/>
          <w:szCs w:val="24"/>
        </w:rPr>
        <w:t>PGMAT</w:t>
      </w:r>
      <w:r w:rsidRPr="009663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4B9815" w14:textId="250634C7" w:rsidR="00966369" w:rsidRPr="007D4C14" w:rsidRDefault="00966369" w:rsidP="00966369">
      <w:pPr>
        <w:spacing w:before="100" w:beforeAutospacing="1" w:after="100" w:afterAutospacing="1" w:line="240" w:lineRule="auto"/>
        <w:ind w:left="4820"/>
        <w:jc w:val="both"/>
        <w:rPr>
          <w:rFonts w:ascii="Times New Roman" w:hAnsi="Times New Roman" w:cs="Times New Roman"/>
          <w:vanish/>
          <w:sz w:val="24"/>
          <w:szCs w:val="24"/>
          <w:specVanish/>
        </w:rPr>
      </w:pPr>
      <w:r w:rsidRPr="00966369">
        <w:rPr>
          <w:rFonts w:ascii="Times New Roman" w:hAnsi="Times New Roman" w:cs="Times New Roman"/>
          <w:sz w:val="24"/>
          <w:szCs w:val="24"/>
        </w:rPr>
        <w:t>Seleção interna de doutorandos para a realização de intercâmbio científico no exterior em 2026 com bolsa PDSE relacionada ao edital CAPES n</w:t>
      </w:r>
      <w:r w:rsidR="007D4C14">
        <w:rPr>
          <w:rFonts w:ascii="Times New Roman" w:hAnsi="Times New Roman" w:cs="Times New Roman"/>
          <w:sz w:val="24"/>
          <w:szCs w:val="24"/>
        </w:rPr>
        <w:t>º</w:t>
      </w:r>
      <w:r w:rsidRPr="00966369">
        <w:rPr>
          <w:rFonts w:ascii="Times New Roman" w:hAnsi="Times New Roman" w:cs="Times New Roman"/>
          <w:sz w:val="24"/>
          <w:szCs w:val="24"/>
        </w:rPr>
        <w:t xml:space="preserve"> 17/2025. </w:t>
      </w:r>
    </w:p>
    <w:p w14:paraId="5FDFDBDD" w14:textId="4E8363E0" w:rsidR="00966369" w:rsidRDefault="007D4C14" w:rsidP="0096636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78046D" w14:textId="77777777" w:rsidR="007D4C14" w:rsidRPr="007D4C14" w:rsidRDefault="00966369" w:rsidP="00966369">
      <w:pPr>
        <w:pStyle w:val="PargrafodaLista"/>
        <w:numPr>
          <w:ilvl w:val="0"/>
          <w:numId w:val="1"/>
        </w:numPr>
        <w:spacing w:before="100" w:beforeAutospacing="1" w:after="100" w:afterAutospacing="1"/>
        <w:ind w:left="-426" w:hanging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4C14">
        <w:rPr>
          <w:rFonts w:ascii="Times New Roman" w:hAnsi="Times New Roman" w:cs="Times New Roman"/>
          <w:b/>
          <w:bCs/>
          <w:sz w:val="24"/>
          <w:szCs w:val="24"/>
        </w:rPr>
        <w:t xml:space="preserve">OBJETIVO </w:t>
      </w:r>
    </w:p>
    <w:p w14:paraId="1F13AB73" w14:textId="5C0A54AF" w:rsidR="008C4814" w:rsidRPr="007D4C14" w:rsidRDefault="00966369" w:rsidP="007D4C14">
      <w:pPr>
        <w:spacing w:before="100" w:beforeAutospacing="1" w:after="100" w:afterAutospacing="1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7D4C14">
        <w:rPr>
          <w:rFonts w:ascii="Times New Roman" w:hAnsi="Times New Roman" w:cs="Times New Roman"/>
          <w:sz w:val="24"/>
          <w:szCs w:val="24"/>
        </w:rPr>
        <w:t xml:space="preserve">Este edital tem como objetivo estabelecer normas e procedimentos para selecionar em duas etapas no mínimo 2 (dois) doutorandos do Programa de Pós-Graduação em </w:t>
      </w:r>
      <w:r w:rsidR="00E967A9">
        <w:rPr>
          <w:rFonts w:ascii="Times New Roman" w:hAnsi="Times New Roman" w:cs="Times New Roman"/>
          <w:sz w:val="24"/>
          <w:szCs w:val="24"/>
        </w:rPr>
        <w:t>C</w:t>
      </w:r>
      <w:r w:rsidR="00E32500">
        <w:rPr>
          <w:rFonts w:ascii="Times New Roman" w:hAnsi="Times New Roman" w:cs="Times New Roman"/>
          <w:sz w:val="24"/>
          <w:szCs w:val="24"/>
        </w:rPr>
        <w:t>iência</w:t>
      </w:r>
      <w:r w:rsidR="00E967A9">
        <w:rPr>
          <w:rFonts w:ascii="Times New Roman" w:hAnsi="Times New Roman" w:cs="Times New Roman"/>
          <w:sz w:val="24"/>
          <w:szCs w:val="24"/>
        </w:rPr>
        <w:t xml:space="preserve"> e </w:t>
      </w:r>
      <w:r w:rsidRPr="007D4C14">
        <w:rPr>
          <w:rFonts w:ascii="Times New Roman" w:hAnsi="Times New Roman" w:cs="Times New Roman"/>
          <w:sz w:val="24"/>
          <w:szCs w:val="24"/>
        </w:rPr>
        <w:t>Engenharia</w:t>
      </w:r>
      <w:r w:rsidR="00E967A9">
        <w:rPr>
          <w:rFonts w:ascii="Times New Roman" w:hAnsi="Times New Roman" w:cs="Times New Roman"/>
          <w:sz w:val="24"/>
          <w:szCs w:val="24"/>
        </w:rPr>
        <w:t xml:space="preserve"> de Materiais</w:t>
      </w:r>
      <w:r w:rsidRPr="007D4C14">
        <w:rPr>
          <w:rFonts w:ascii="Times New Roman" w:hAnsi="Times New Roman" w:cs="Times New Roman"/>
          <w:sz w:val="24"/>
          <w:szCs w:val="24"/>
        </w:rPr>
        <w:t xml:space="preserve"> (PGMAT) para realizar intercâmbio científico no exterior no ano de 2026 com bolsa do Programa Institucional de Doutorado Sanduíche no Exterior (PDSE) relacionada ao Edital CAPES nº 17/2025.</w:t>
      </w:r>
    </w:p>
    <w:p w14:paraId="010316CA" w14:textId="77777777" w:rsidR="00966369" w:rsidRPr="007D4C14" w:rsidRDefault="00966369" w:rsidP="00966369">
      <w:pPr>
        <w:spacing w:before="100" w:beforeAutospacing="1" w:after="100" w:afterAutospacing="1"/>
        <w:ind w:left="-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6369">
        <w:rPr>
          <w:rFonts w:ascii="Times New Roman" w:hAnsi="Times New Roman" w:cs="Times New Roman"/>
          <w:sz w:val="24"/>
          <w:szCs w:val="24"/>
        </w:rPr>
        <w:t>2</w:t>
      </w:r>
      <w:r w:rsidRPr="007D4C14">
        <w:rPr>
          <w:rFonts w:ascii="Times New Roman" w:hAnsi="Times New Roman" w:cs="Times New Roman"/>
          <w:b/>
          <w:bCs/>
          <w:sz w:val="24"/>
          <w:szCs w:val="24"/>
        </w:rPr>
        <w:t xml:space="preserve">. DA DISPONIBILIDADE E DURAÇÃO DAS BOLSAS </w:t>
      </w:r>
    </w:p>
    <w:p w14:paraId="58A8978F" w14:textId="77777777" w:rsidR="00966369" w:rsidRPr="00966369" w:rsidRDefault="00966369" w:rsidP="00966369">
      <w:pPr>
        <w:spacing w:before="100" w:beforeAutospacing="1" w:after="100" w:afterAutospacing="1"/>
        <w:ind w:left="-426" w:hanging="283"/>
        <w:jc w:val="both"/>
        <w:rPr>
          <w:rFonts w:ascii="Times New Roman" w:hAnsi="Times New Roman" w:cs="Times New Roman"/>
          <w:sz w:val="24"/>
          <w:szCs w:val="24"/>
        </w:rPr>
      </w:pPr>
      <w:r w:rsidRPr="00966369">
        <w:rPr>
          <w:rFonts w:ascii="Times New Roman" w:hAnsi="Times New Roman" w:cs="Times New Roman"/>
          <w:sz w:val="24"/>
          <w:szCs w:val="24"/>
        </w:rPr>
        <w:t xml:space="preserve">2.1 Haverá um primeiro cronograma para início das atividades no exterior em janeiro ou fevereiro de 2026 e um segundo para início das atividades no exterior em setembro ou outubro de 2026. </w:t>
      </w:r>
    </w:p>
    <w:p w14:paraId="49D47320" w14:textId="77777777" w:rsidR="00966369" w:rsidRPr="00966369" w:rsidRDefault="00966369" w:rsidP="00966369">
      <w:pPr>
        <w:spacing w:before="100" w:beforeAutospacing="1" w:after="100" w:afterAutospacing="1"/>
        <w:ind w:left="-426" w:hanging="283"/>
        <w:jc w:val="both"/>
        <w:rPr>
          <w:rFonts w:ascii="Times New Roman" w:hAnsi="Times New Roman" w:cs="Times New Roman"/>
          <w:sz w:val="24"/>
          <w:szCs w:val="24"/>
        </w:rPr>
      </w:pPr>
      <w:r w:rsidRPr="00966369">
        <w:rPr>
          <w:rFonts w:ascii="Times New Roman" w:hAnsi="Times New Roman" w:cs="Times New Roman"/>
          <w:sz w:val="24"/>
          <w:szCs w:val="24"/>
        </w:rPr>
        <w:t xml:space="preserve">2.2 A duração da bolsa é de no mínimo 4 (quatro) meses e, no máximo, 6 (seis) meses para o primeiro cronograma e 9 (nove) meses para o segundo cronograma. </w:t>
      </w:r>
    </w:p>
    <w:p w14:paraId="2B0BB64E" w14:textId="4CC294DD" w:rsidR="00966369" w:rsidRPr="00966369" w:rsidRDefault="00966369" w:rsidP="00966369">
      <w:pPr>
        <w:spacing w:before="100" w:beforeAutospacing="1" w:after="100" w:afterAutospacing="1"/>
        <w:ind w:left="-426" w:hanging="283"/>
        <w:jc w:val="both"/>
        <w:rPr>
          <w:rFonts w:ascii="Times New Roman" w:hAnsi="Times New Roman" w:cs="Times New Roman"/>
          <w:sz w:val="24"/>
          <w:szCs w:val="24"/>
        </w:rPr>
      </w:pPr>
      <w:r w:rsidRPr="00966369">
        <w:rPr>
          <w:rFonts w:ascii="Times New Roman" w:hAnsi="Times New Roman" w:cs="Times New Roman"/>
          <w:sz w:val="24"/>
          <w:szCs w:val="24"/>
        </w:rPr>
        <w:t xml:space="preserve">2.3 O </w:t>
      </w:r>
      <w:r w:rsidR="00342825">
        <w:rPr>
          <w:rFonts w:ascii="Times New Roman" w:hAnsi="Times New Roman" w:cs="Times New Roman"/>
          <w:sz w:val="24"/>
          <w:szCs w:val="24"/>
        </w:rPr>
        <w:t>PGMAT</w:t>
      </w:r>
      <w:r w:rsidRPr="00966369">
        <w:rPr>
          <w:rFonts w:ascii="Times New Roman" w:hAnsi="Times New Roman" w:cs="Times New Roman"/>
          <w:sz w:val="24"/>
          <w:szCs w:val="24"/>
        </w:rPr>
        <w:t xml:space="preserve"> disporá de, no mínimo, 1 (uma) bolsa de Doutorado Sanduíche (PDSE) para cada um dos cronogramas. </w:t>
      </w:r>
    </w:p>
    <w:p w14:paraId="49AC7D22" w14:textId="25064080" w:rsidR="00966369" w:rsidRDefault="00966369" w:rsidP="00966369">
      <w:pPr>
        <w:spacing w:before="100" w:beforeAutospacing="1" w:after="100" w:afterAutospacing="1"/>
        <w:ind w:left="-426" w:hanging="283"/>
        <w:jc w:val="both"/>
        <w:rPr>
          <w:rFonts w:ascii="Times New Roman" w:hAnsi="Times New Roman" w:cs="Times New Roman"/>
          <w:sz w:val="24"/>
          <w:szCs w:val="24"/>
        </w:rPr>
      </w:pPr>
      <w:r w:rsidRPr="00966369">
        <w:rPr>
          <w:rFonts w:ascii="Times New Roman" w:hAnsi="Times New Roman" w:cs="Times New Roman"/>
          <w:sz w:val="24"/>
          <w:szCs w:val="24"/>
        </w:rPr>
        <w:t>2.4 Além das mensalidades, as bolsas CAPES para a modalidade PDSE incluem o pagamento de auxílio deslocamento, auxílio instalação, auxílio seguro-saúde e adicional de localidade (quando for o caso) e excluem o pagamento de taxas administrativas e acadêmicas.</w:t>
      </w:r>
    </w:p>
    <w:p w14:paraId="7BE53E5F" w14:textId="431AAB68" w:rsidR="00966369" w:rsidRDefault="00966369" w:rsidP="00966369">
      <w:pPr>
        <w:spacing w:before="100" w:beforeAutospacing="1" w:after="100" w:afterAutospacing="1"/>
        <w:ind w:left="-426" w:hanging="283"/>
        <w:jc w:val="both"/>
        <w:rPr>
          <w:rFonts w:ascii="Times New Roman" w:hAnsi="Times New Roman" w:cs="Times New Roman"/>
          <w:sz w:val="24"/>
          <w:szCs w:val="24"/>
        </w:rPr>
      </w:pPr>
    </w:p>
    <w:p w14:paraId="4832EA03" w14:textId="77777777" w:rsidR="00E130AF" w:rsidRPr="007D4C14" w:rsidRDefault="00E130AF" w:rsidP="00966369">
      <w:pPr>
        <w:spacing w:before="100" w:beforeAutospacing="1" w:after="100" w:afterAutospacing="1"/>
        <w:ind w:left="-426" w:hanging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4C1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3. CRONOGRAMA </w:t>
      </w:r>
    </w:p>
    <w:p w14:paraId="712E7AB0" w14:textId="41E38BA1" w:rsidR="00E130AF" w:rsidRPr="007D4C14" w:rsidRDefault="00E130AF" w:rsidP="00966369">
      <w:pPr>
        <w:spacing w:before="100" w:beforeAutospacing="1" w:after="100" w:afterAutospacing="1"/>
        <w:ind w:left="-426" w:hanging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4C14">
        <w:rPr>
          <w:rFonts w:ascii="Times New Roman" w:hAnsi="Times New Roman" w:cs="Times New Roman"/>
          <w:b/>
          <w:bCs/>
          <w:sz w:val="24"/>
          <w:szCs w:val="24"/>
        </w:rPr>
        <w:t>3.1 Primeiro cronograma:</w:t>
      </w:r>
    </w:p>
    <w:tbl>
      <w:tblPr>
        <w:tblStyle w:val="Tabelacomgrade"/>
        <w:tblW w:w="0" w:type="auto"/>
        <w:tblInd w:w="137" w:type="dxa"/>
        <w:tblLook w:val="04A0" w:firstRow="1" w:lastRow="0" w:firstColumn="1" w:lastColumn="0" w:noHBand="0" w:noVBand="1"/>
      </w:tblPr>
      <w:tblGrid>
        <w:gridCol w:w="5528"/>
        <w:gridCol w:w="2830"/>
      </w:tblGrid>
      <w:tr w:rsidR="002827AC" w14:paraId="43C4BA51" w14:textId="77777777" w:rsidTr="002827AC">
        <w:tc>
          <w:tcPr>
            <w:tcW w:w="5528" w:type="dxa"/>
          </w:tcPr>
          <w:p w14:paraId="2AD532F9" w14:textId="65D997C2" w:rsidR="002827AC" w:rsidRDefault="002827AC" w:rsidP="0096636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Submissão das propostas pelos candidatos</w:t>
            </w:r>
          </w:p>
        </w:tc>
        <w:tc>
          <w:tcPr>
            <w:tcW w:w="2830" w:type="dxa"/>
          </w:tcPr>
          <w:p w14:paraId="501153B2" w14:textId="13716CE6" w:rsidR="002827AC" w:rsidRDefault="002827AC" w:rsidP="0096636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de 3/9/2025 até 25/9/2025</w:t>
            </w:r>
          </w:p>
        </w:tc>
      </w:tr>
      <w:tr w:rsidR="002827AC" w14:paraId="11DDF9CC" w14:textId="77777777" w:rsidTr="002827AC">
        <w:tc>
          <w:tcPr>
            <w:tcW w:w="5528" w:type="dxa"/>
          </w:tcPr>
          <w:p w14:paraId="6D2C896B" w14:textId="2B5F1B61" w:rsidR="002827AC" w:rsidRDefault="002827AC" w:rsidP="0096636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Publicação de portaria da Comissão de Seleção</w:t>
            </w:r>
          </w:p>
        </w:tc>
        <w:tc>
          <w:tcPr>
            <w:tcW w:w="2830" w:type="dxa"/>
          </w:tcPr>
          <w:p w14:paraId="60A0BF76" w14:textId="55D00FF4" w:rsidR="002827AC" w:rsidRDefault="002827AC" w:rsidP="0096636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26/9/2025</w:t>
            </w:r>
          </w:p>
        </w:tc>
      </w:tr>
      <w:tr w:rsidR="002827AC" w14:paraId="3DE22441" w14:textId="77777777" w:rsidTr="002827AC">
        <w:tc>
          <w:tcPr>
            <w:tcW w:w="5528" w:type="dxa"/>
          </w:tcPr>
          <w:p w14:paraId="0BC4B81E" w14:textId="7DC4AD18" w:rsidR="002827AC" w:rsidRDefault="002827AC" w:rsidP="0096636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Publicação da classificação preliminar</w:t>
            </w:r>
          </w:p>
        </w:tc>
        <w:tc>
          <w:tcPr>
            <w:tcW w:w="2830" w:type="dxa"/>
          </w:tcPr>
          <w:p w14:paraId="14D8026F" w14:textId="2F0CC131" w:rsidR="002827AC" w:rsidRDefault="002827AC" w:rsidP="0096636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até 29/9/2025</w:t>
            </w:r>
          </w:p>
        </w:tc>
      </w:tr>
      <w:tr w:rsidR="002827AC" w14:paraId="4E4839F5" w14:textId="77777777" w:rsidTr="002827AC">
        <w:tc>
          <w:tcPr>
            <w:tcW w:w="5528" w:type="dxa"/>
          </w:tcPr>
          <w:p w14:paraId="2795B9D7" w14:textId="5699629E" w:rsidR="002827AC" w:rsidRDefault="002827AC" w:rsidP="0096636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Período para interposição de recursos à Comissão de Seleção pelo E-mail ppgmat@contato.ufsc.br</w:t>
            </w:r>
          </w:p>
        </w:tc>
        <w:tc>
          <w:tcPr>
            <w:tcW w:w="2830" w:type="dxa"/>
          </w:tcPr>
          <w:p w14:paraId="360739FC" w14:textId="5F046DCB" w:rsidR="002827AC" w:rsidRDefault="002827AC" w:rsidP="0096636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até 01/10/2025</w:t>
            </w:r>
          </w:p>
        </w:tc>
      </w:tr>
      <w:tr w:rsidR="002827AC" w14:paraId="365F0D6F" w14:textId="77777777" w:rsidTr="002827AC">
        <w:tc>
          <w:tcPr>
            <w:tcW w:w="5528" w:type="dxa"/>
          </w:tcPr>
          <w:p w14:paraId="43E45BCC" w14:textId="47245EB2" w:rsidR="002827AC" w:rsidRDefault="002827AC" w:rsidP="0096636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Divulgação do resultado</w:t>
            </w:r>
          </w:p>
        </w:tc>
        <w:tc>
          <w:tcPr>
            <w:tcW w:w="2830" w:type="dxa"/>
          </w:tcPr>
          <w:p w14:paraId="2AA27B40" w14:textId="263350F3" w:rsidR="002827AC" w:rsidRDefault="002827AC" w:rsidP="0096636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até 02/10/2025</w:t>
            </w:r>
          </w:p>
        </w:tc>
      </w:tr>
      <w:tr w:rsidR="002827AC" w14:paraId="08D5D190" w14:textId="77777777" w:rsidTr="002827AC">
        <w:tc>
          <w:tcPr>
            <w:tcW w:w="5528" w:type="dxa"/>
          </w:tcPr>
          <w:p w14:paraId="7793243A" w14:textId="6B3B5FF4" w:rsidR="002827AC" w:rsidRDefault="002827AC" w:rsidP="0096636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Inscrição das candidaturas no sistema da CAPES, incluindo preenchimento do formulário online e o envio da documentação obrigatória</w:t>
            </w:r>
          </w:p>
        </w:tc>
        <w:tc>
          <w:tcPr>
            <w:tcW w:w="2830" w:type="dxa"/>
          </w:tcPr>
          <w:p w14:paraId="62E1BB28" w14:textId="4319A6A7" w:rsidR="002827AC" w:rsidRDefault="002827AC" w:rsidP="0096636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até 07/10/2025</w:t>
            </w:r>
          </w:p>
        </w:tc>
      </w:tr>
      <w:tr w:rsidR="002827AC" w14:paraId="0DF3F409" w14:textId="77777777" w:rsidTr="002827AC">
        <w:tc>
          <w:tcPr>
            <w:tcW w:w="5528" w:type="dxa"/>
          </w:tcPr>
          <w:p w14:paraId="0DD54799" w14:textId="44F07AD1" w:rsidR="002827AC" w:rsidRDefault="002827AC" w:rsidP="0096636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Início das atividades no exterior</w:t>
            </w:r>
          </w:p>
        </w:tc>
        <w:tc>
          <w:tcPr>
            <w:tcW w:w="2830" w:type="dxa"/>
          </w:tcPr>
          <w:p w14:paraId="4A287A98" w14:textId="0BB4B439" w:rsidR="002827AC" w:rsidRDefault="002827AC" w:rsidP="0096636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de janeiro a fevereiro/2026</w:t>
            </w:r>
          </w:p>
        </w:tc>
      </w:tr>
    </w:tbl>
    <w:p w14:paraId="51708697" w14:textId="50F31398" w:rsidR="00E130AF" w:rsidRPr="007D4C14" w:rsidRDefault="00B82A64" w:rsidP="00966369">
      <w:pPr>
        <w:spacing w:before="100" w:beforeAutospacing="1" w:after="100" w:afterAutospacing="1"/>
        <w:ind w:left="-426" w:hanging="283"/>
        <w:jc w:val="both"/>
        <w:rPr>
          <w:b/>
          <w:bCs/>
        </w:rPr>
      </w:pPr>
      <w:r w:rsidRPr="007D4C14">
        <w:rPr>
          <w:b/>
          <w:bCs/>
        </w:rPr>
        <w:t>3.2 Segundo cronograma:</w:t>
      </w:r>
    </w:p>
    <w:tbl>
      <w:tblPr>
        <w:tblStyle w:val="Tabelacomgrade"/>
        <w:tblW w:w="0" w:type="auto"/>
        <w:tblInd w:w="137" w:type="dxa"/>
        <w:tblLook w:val="04A0" w:firstRow="1" w:lastRow="0" w:firstColumn="1" w:lastColumn="0" w:noHBand="0" w:noVBand="1"/>
      </w:tblPr>
      <w:tblGrid>
        <w:gridCol w:w="5528"/>
        <w:gridCol w:w="2830"/>
      </w:tblGrid>
      <w:tr w:rsidR="00B82A64" w14:paraId="3A018DB2" w14:textId="77777777" w:rsidTr="00E511F6">
        <w:tc>
          <w:tcPr>
            <w:tcW w:w="5528" w:type="dxa"/>
          </w:tcPr>
          <w:p w14:paraId="1D93B747" w14:textId="5A89DDA9" w:rsidR="00B82A64" w:rsidRDefault="00EA66E9" w:rsidP="00E511F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Submissão das propostas pelos candidatos</w:t>
            </w:r>
          </w:p>
        </w:tc>
        <w:tc>
          <w:tcPr>
            <w:tcW w:w="2830" w:type="dxa"/>
          </w:tcPr>
          <w:p w14:paraId="46EAD531" w14:textId="3881B5FA" w:rsidR="00B82A64" w:rsidRDefault="00F041E7" w:rsidP="00E511F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de 15/12/2025 a 2/2/2026</w:t>
            </w:r>
          </w:p>
        </w:tc>
      </w:tr>
      <w:tr w:rsidR="00B82A64" w14:paraId="66448B6B" w14:textId="77777777" w:rsidTr="00E511F6">
        <w:tc>
          <w:tcPr>
            <w:tcW w:w="5528" w:type="dxa"/>
          </w:tcPr>
          <w:p w14:paraId="68A5B7C9" w14:textId="4AA5FDE6" w:rsidR="00B82A64" w:rsidRDefault="00EA66E9" w:rsidP="00E511F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Publicação de portaria da Comissão de Seleção</w:t>
            </w:r>
          </w:p>
        </w:tc>
        <w:tc>
          <w:tcPr>
            <w:tcW w:w="2830" w:type="dxa"/>
          </w:tcPr>
          <w:p w14:paraId="388876DB" w14:textId="4F7E3ABC" w:rsidR="00B82A64" w:rsidRDefault="00F041E7" w:rsidP="00E511F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3/2/2026</w:t>
            </w:r>
          </w:p>
        </w:tc>
      </w:tr>
      <w:tr w:rsidR="00B82A64" w14:paraId="40FA1011" w14:textId="77777777" w:rsidTr="00E511F6">
        <w:tc>
          <w:tcPr>
            <w:tcW w:w="5528" w:type="dxa"/>
          </w:tcPr>
          <w:p w14:paraId="6EA57C3B" w14:textId="387031B8" w:rsidR="00B82A64" w:rsidRDefault="00EA66E9" w:rsidP="00E511F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Publicação da classificação preliminar</w:t>
            </w:r>
          </w:p>
        </w:tc>
        <w:tc>
          <w:tcPr>
            <w:tcW w:w="2830" w:type="dxa"/>
          </w:tcPr>
          <w:p w14:paraId="5D9BE702" w14:textId="42ED37B6" w:rsidR="00B82A64" w:rsidRDefault="00F041E7" w:rsidP="00E511F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até 6/2/2026</w:t>
            </w:r>
          </w:p>
        </w:tc>
      </w:tr>
      <w:tr w:rsidR="00B82A64" w14:paraId="7D559760" w14:textId="77777777" w:rsidTr="00E511F6">
        <w:tc>
          <w:tcPr>
            <w:tcW w:w="5528" w:type="dxa"/>
          </w:tcPr>
          <w:p w14:paraId="54473BEF" w14:textId="7327BD63" w:rsidR="00B82A64" w:rsidRDefault="00EA66E9" w:rsidP="00E511F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Período para interposição de recursos à Comissão de Seleção pelo E-mail ppgmat@contato.ufsc.br</w:t>
            </w:r>
          </w:p>
        </w:tc>
        <w:tc>
          <w:tcPr>
            <w:tcW w:w="2830" w:type="dxa"/>
          </w:tcPr>
          <w:p w14:paraId="4BD31EE8" w14:textId="79C60A14" w:rsidR="00B82A64" w:rsidRDefault="00F041E7" w:rsidP="00E511F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até 9/2/2026</w:t>
            </w:r>
          </w:p>
        </w:tc>
      </w:tr>
      <w:tr w:rsidR="00B82A64" w14:paraId="413D6C30" w14:textId="77777777" w:rsidTr="00E511F6">
        <w:tc>
          <w:tcPr>
            <w:tcW w:w="5528" w:type="dxa"/>
          </w:tcPr>
          <w:p w14:paraId="579D29B2" w14:textId="76B321B2" w:rsidR="00B82A64" w:rsidRDefault="00F041E7" w:rsidP="00E511F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Divulgação do resultado</w:t>
            </w:r>
          </w:p>
        </w:tc>
        <w:tc>
          <w:tcPr>
            <w:tcW w:w="2830" w:type="dxa"/>
          </w:tcPr>
          <w:p w14:paraId="43557A30" w14:textId="1ED86F21" w:rsidR="00B82A64" w:rsidRDefault="00F041E7" w:rsidP="00E511F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até 10/2/2026</w:t>
            </w:r>
          </w:p>
        </w:tc>
      </w:tr>
      <w:tr w:rsidR="00B82A64" w14:paraId="5316DE56" w14:textId="77777777" w:rsidTr="00E511F6">
        <w:tc>
          <w:tcPr>
            <w:tcW w:w="5528" w:type="dxa"/>
          </w:tcPr>
          <w:p w14:paraId="6C6C44BA" w14:textId="7CE951E4" w:rsidR="00B82A64" w:rsidRDefault="00F041E7" w:rsidP="00E511F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Inscrição das candidaturas no sistema da CAPES, incluindo preenchimento do formulário online e o envio da documentação obrigatória</w:t>
            </w:r>
          </w:p>
        </w:tc>
        <w:tc>
          <w:tcPr>
            <w:tcW w:w="2830" w:type="dxa"/>
          </w:tcPr>
          <w:p w14:paraId="109584DD" w14:textId="034960A4" w:rsidR="00B82A64" w:rsidRDefault="00F041E7" w:rsidP="00E511F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até 4/3/2026</w:t>
            </w:r>
          </w:p>
        </w:tc>
      </w:tr>
      <w:tr w:rsidR="00B82A64" w14:paraId="1D9F32EB" w14:textId="77777777" w:rsidTr="00E511F6">
        <w:tc>
          <w:tcPr>
            <w:tcW w:w="5528" w:type="dxa"/>
          </w:tcPr>
          <w:p w14:paraId="2F5C7118" w14:textId="40DF850B" w:rsidR="00B82A64" w:rsidRDefault="00F041E7" w:rsidP="00E511F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Início das atividades no exterior</w:t>
            </w:r>
          </w:p>
        </w:tc>
        <w:tc>
          <w:tcPr>
            <w:tcW w:w="2830" w:type="dxa"/>
          </w:tcPr>
          <w:p w14:paraId="086B761F" w14:textId="2E4A5DF1" w:rsidR="00B82A64" w:rsidRDefault="00F041E7" w:rsidP="00E511F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de setembro a outubro/2026</w:t>
            </w:r>
          </w:p>
        </w:tc>
      </w:tr>
    </w:tbl>
    <w:p w14:paraId="1843A1D6" w14:textId="75A44CA1" w:rsidR="00B82A64" w:rsidRDefault="00B82A64" w:rsidP="00966369">
      <w:pPr>
        <w:spacing w:before="100" w:beforeAutospacing="1" w:after="100" w:afterAutospacing="1"/>
        <w:ind w:left="-426" w:hanging="283"/>
        <w:jc w:val="both"/>
      </w:pPr>
    </w:p>
    <w:p w14:paraId="3C345928" w14:textId="77777777" w:rsidR="00342825" w:rsidRDefault="00342825" w:rsidP="00966369">
      <w:pPr>
        <w:spacing w:before="100" w:beforeAutospacing="1" w:after="100" w:afterAutospacing="1"/>
        <w:ind w:left="-426" w:hanging="283"/>
        <w:jc w:val="both"/>
        <w:rPr>
          <w:b/>
          <w:bCs/>
        </w:rPr>
      </w:pPr>
      <w:r w:rsidRPr="00342825">
        <w:rPr>
          <w:b/>
          <w:bCs/>
        </w:rPr>
        <w:t xml:space="preserve">4. REQUISITOS PARA A CANDIDATURA </w:t>
      </w:r>
    </w:p>
    <w:p w14:paraId="0E372E2C" w14:textId="77777777" w:rsidR="00342825" w:rsidRDefault="00342825" w:rsidP="00966369">
      <w:pPr>
        <w:spacing w:before="100" w:beforeAutospacing="1" w:after="100" w:afterAutospacing="1"/>
        <w:ind w:left="-426" w:hanging="283"/>
        <w:jc w:val="both"/>
      </w:pPr>
      <w:r w:rsidRPr="00342825">
        <w:rPr>
          <w:b/>
          <w:bCs/>
        </w:rPr>
        <w:t>I</w:t>
      </w:r>
      <w:r>
        <w:t xml:space="preserve"> - ser brasileiro nato ou naturalizado, ou estrangeiro com autorização de residência com inscrição regular no Cadastro de Pessoas Físicas (CPF).</w:t>
      </w:r>
    </w:p>
    <w:p w14:paraId="05556B83" w14:textId="77777777" w:rsidR="00342825" w:rsidRDefault="00342825" w:rsidP="00966369">
      <w:pPr>
        <w:spacing w:before="100" w:beforeAutospacing="1" w:after="100" w:afterAutospacing="1"/>
        <w:ind w:left="-426" w:hanging="283"/>
        <w:jc w:val="both"/>
      </w:pPr>
      <w:r>
        <w:t xml:space="preserve"> II - não possuir título de doutor; </w:t>
      </w:r>
    </w:p>
    <w:p w14:paraId="55265CBF" w14:textId="4610A99E" w:rsidR="00342825" w:rsidRDefault="00342825" w:rsidP="00966369">
      <w:pPr>
        <w:spacing w:before="100" w:beforeAutospacing="1" w:after="100" w:afterAutospacing="1"/>
        <w:ind w:left="-426" w:hanging="283"/>
        <w:jc w:val="both"/>
      </w:pPr>
      <w:r>
        <w:t>III - estar regularmente matriculado no curso de doutorado do PGMAT;</w:t>
      </w:r>
    </w:p>
    <w:p w14:paraId="740F5DC1" w14:textId="77777777" w:rsidR="00342825" w:rsidRDefault="00342825" w:rsidP="00966369">
      <w:pPr>
        <w:spacing w:before="100" w:beforeAutospacing="1" w:after="100" w:afterAutospacing="1"/>
        <w:ind w:left="-426" w:hanging="283"/>
        <w:jc w:val="both"/>
      </w:pPr>
      <w:r>
        <w:t xml:space="preserve"> IV - não ultrapassar o período total para o doutoramento, de acordo com o prazo regulamentar do curso para defesa da tese, devendo o tempo de permanência no exterior ser previsto de modo a restarem, no mínimo, 6 (seis) meses no Brasil para a integralização de créditos e a defesa da tese; </w:t>
      </w:r>
    </w:p>
    <w:p w14:paraId="0B824848" w14:textId="77777777" w:rsidR="00342825" w:rsidRDefault="00342825" w:rsidP="00966369">
      <w:pPr>
        <w:spacing w:before="100" w:beforeAutospacing="1" w:after="100" w:afterAutospacing="1"/>
        <w:ind w:left="-426" w:hanging="283"/>
        <w:jc w:val="both"/>
      </w:pPr>
      <w:r>
        <w:t xml:space="preserve">V - ter integralizado o número de créditos referentes ao programa de doutorado no Brasil que seja compatível com a perspectiva de conclusão do curso, em tempo hábil, após a realização das atividades no exterior; </w:t>
      </w:r>
    </w:p>
    <w:p w14:paraId="60E19BAF" w14:textId="77777777" w:rsidR="00342825" w:rsidRDefault="00342825" w:rsidP="00966369">
      <w:pPr>
        <w:spacing w:before="100" w:beforeAutospacing="1" w:after="100" w:afterAutospacing="1"/>
        <w:ind w:left="-426" w:hanging="283"/>
        <w:jc w:val="both"/>
      </w:pPr>
      <w:r>
        <w:lastRenderedPageBreak/>
        <w:t>VI - ter obtido aprovação no exame de qualificação ou ter cursado, pelo menos, o primeiro ano do Doutorado (2 semestres letivos concluídos);</w:t>
      </w:r>
    </w:p>
    <w:p w14:paraId="0D898D77" w14:textId="77777777" w:rsidR="00342825" w:rsidRDefault="00342825" w:rsidP="00966369">
      <w:pPr>
        <w:spacing w:before="100" w:beforeAutospacing="1" w:after="100" w:afterAutospacing="1"/>
        <w:ind w:left="-426" w:hanging="283"/>
        <w:jc w:val="both"/>
      </w:pPr>
      <w:r>
        <w:t xml:space="preserve"> VII - ter a declaração de reconhecimento de fluência linguística assinada pelo coorientador no exterior e pelo orientador no Brasil ou comprovar nível de proficiência na língua estrangeira; </w:t>
      </w:r>
    </w:p>
    <w:p w14:paraId="5D713AF8" w14:textId="77777777" w:rsidR="00342825" w:rsidRDefault="00342825" w:rsidP="00966369">
      <w:pPr>
        <w:spacing w:before="100" w:beforeAutospacing="1" w:after="100" w:afterAutospacing="1"/>
        <w:ind w:left="-426" w:hanging="283"/>
        <w:jc w:val="both"/>
      </w:pPr>
      <w:r>
        <w:t xml:space="preserve">VIII - ter identificador ORCiD (Open Researcher and Contributor ID) válido no ato da inscrição no sistema da CAPES; </w:t>
      </w:r>
    </w:p>
    <w:p w14:paraId="26E1E857" w14:textId="77777777" w:rsidR="00342825" w:rsidRDefault="00342825" w:rsidP="00966369">
      <w:pPr>
        <w:spacing w:before="100" w:beforeAutospacing="1" w:after="100" w:afterAutospacing="1"/>
        <w:ind w:left="-426" w:hanging="283"/>
        <w:jc w:val="both"/>
      </w:pPr>
      <w:r>
        <w:t xml:space="preserve">IX - não acumular bolsas de mesmo nível, financiadas com recursos federais, devendo o candidato declarar a recepção de outras bolsas. Nesse caso, na ocasião de aprovação da bolsa, o beneficiário deverá requerer a suspensão ou cancelamento do benefício preexistente; </w:t>
      </w:r>
    </w:p>
    <w:p w14:paraId="3B1CBE0A" w14:textId="74A3CCF3" w:rsidR="00B82A64" w:rsidRDefault="00342825" w:rsidP="00966369">
      <w:pPr>
        <w:spacing w:before="100" w:beforeAutospacing="1" w:after="100" w:afterAutospacing="1"/>
        <w:ind w:left="-426" w:hanging="283"/>
        <w:jc w:val="both"/>
      </w:pPr>
      <w:r>
        <w:t>X - não ter sido contemplado com bolsa de Doutorado Sanduíche no exterior neste ou em outro curso de doutorado realizado anteriormente; e XI - não estar em situação de inadimplência com a CAPES ou quaisquer órgãos da Administração Pública.</w:t>
      </w:r>
    </w:p>
    <w:p w14:paraId="4385C266" w14:textId="77777777" w:rsidR="006A680E" w:rsidRPr="006A680E" w:rsidRDefault="006A680E" w:rsidP="00966369">
      <w:pPr>
        <w:spacing w:before="100" w:beforeAutospacing="1" w:after="100" w:afterAutospacing="1"/>
        <w:ind w:left="-426" w:hanging="283"/>
        <w:jc w:val="both"/>
        <w:rPr>
          <w:b/>
          <w:bCs/>
        </w:rPr>
      </w:pPr>
      <w:r w:rsidRPr="006A680E">
        <w:rPr>
          <w:b/>
          <w:bCs/>
        </w:rPr>
        <w:t xml:space="preserve">5. DOCUMENTOS PARA A INSCRIÇÃO </w:t>
      </w:r>
    </w:p>
    <w:p w14:paraId="4AFA6FED" w14:textId="708D87D7" w:rsidR="00F4415E" w:rsidRDefault="006A680E" w:rsidP="00966369">
      <w:pPr>
        <w:spacing w:before="100" w:beforeAutospacing="1" w:after="100" w:afterAutospacing="1"/>
        <w:ind w:left="-426" w:hanging="283"/>
        <w:jc w:val="both"/>
      </w:pPr>
      <w:r>
        <w:t xml:space="preserve">Os candidatos deverão efetuar a inscrição </w:t>
      </w:r>
      <w:r w:rsidR="00307519">
        <w:t xml:space="preserve">acessando o link </w:t>
      </w:r>
      <w:hyperlink r:id="rId7" w:history="1">
        <w:r w:rsidR="00307519" w:rsidRPr="00307519">
          <w:rPr>
            <w:rStyle w:val="Hyperlink"/>
          </w:rPr>
          <w:t>http://capg.sistemas.ufsc.br/inscricao/index.xhtml?cdCurso=41000315</w:t>
        </w:r>
      </w:hyperlink>
      <w:r w:rsidR="00307519">
        <w:t xml:space="preserve"> anexar os documentos e </w:t>
      </w:r>
      <w:r>
        <w:t>enviando a documentação solicitada abaixo ao e mail ppgmat@contato.ufsc.br colocando como assunto PDSE-CAPES-2026.</w:t>
      </w:r>
    </w:p>
    <w:p w14:paraId="53795202" w14:textId="279D6247" w:rsidR="006A680E" w:rsidRDefault="006A680E" w:rsidP="00966369">
      <w:pPr>
        <w:spacing w:before="100" w:beforeAutospacing="1" w:after="100" w:afterAutospacing="1"/>
        <w:ind w:left="-426" w:hanging="283"/>
        <w:jc w:val="both"/>
      </w:pPr>
      <w:r>
        <w:t>a) Formulário constante no Anexo B e disponível na página do PGMAT.</w:t>
      </w:r>
    </w:p>
    <w:p w14:paraId="2ADA6D8D" w14:textId="77777777" w:rsidR="006A680E" w:rsidRDefault="006A680E" w:rsidP="00966369">
      <w:pPr>
        <w:spacing w:before="100" w:beforeAutospacing="1" w:after="100" w:afterAutospacing="1"/>
        <w:ind w:left="-426" w:hanging="283"/>
        <w:jc w:val="both"/>
      </w:pPr>
      <w:r>
        <w:t xml:space="preserve"> b) Plano de pesquisa a ser realizado no exterior, com indicação da existência de infraestrutura na instituição de destino que viabilize a execução do trabalho proposto e do cronograma das atividades formalmente aprovados pelo orientador brasileiro e pelo coorientador no exterior;</w:t>
      </w:r>
    </w:p>
    <w:p w14:paraId="387A6B56" w14:textId="77777777" w:rsidR="006A680E" w:rsidRDefault="006A680E" w:rsidP="00966369">
      <w:pPr>
        <w:spacing w:before="100" w:beforeAutospacing="1" w:after="100" w:afterAutospacing="1"/>
        <w:ind w:left="-426" w:hanging="283"/>
        <w:jc w:val="both"/>
      </w:pPr>
      <w:r>
        <w:t xml:space="preserve"> c) Currículo Lattes atualizado do candidato com indentificador ORCiD; </w:t>
      </w:r>
    </w:p>
    <w:p w14:paraId="520DB4E3" w14:textId="77777777" w:rsidR="006A680E" w:rsidRDefault="006A680E" w:rsidP="00966369">
      <w:pPr>
        <w:spacing w:before="100" w:beforeAutospacing="1" w:after="100" w:afterAutospacing="1"/>
        <w:ind w:left="-426" w:hanging="283"/>
        <w:jc w:val="both"/>
      </w:pPr>
      <w:r>
        <w:t xml:space="preserve">d) Carta do orientador brasileiro, devidamente assinada e em papel timbrado da UFSC, justificando a necessidade do estágio e demonstrando interação técnico-científico com o coorientador no exterior para o desenvolvimento das atividades propostas (a carta deve informar o prazo regulamentar do aluno para defesa da tese e que os créditos já obtidos no doutorado são compatíveis com a perspectiva de conclusão em tempo hábil, após a realização do estágio no exterior); </w:t>
      </w:r>
    </w:p>
    <w:p w14:paraId="4A29146F" w14:textId="77777777" w:rsidR="006A680E" w:rsidRDefault="006A680E" w:rsidP="00966369">
      <w:pPr>
        <w:spacing w:before="100" w:beforeAutospacing="1" w:after="100" w:afterAutospacing="1"/>
        <w:ind w:left="-426" w:hanging="283"/>
        <w:jc w:val="both"/>
      </w:pPr>
      <w:r>
        <w:t>e) Declaração do coorientador no exterior, devidamente assinada e em papel timbrado da instituição, informando o mês/ano de início e término do estágio no exterior, conforme modelo constante no Anexo V do Edital No 17/2025/CAPES;</w:t>
      </w:r>
    </w:p>
    <w:p w14:paraId="4FE2552B" w14:textId="77777777" w:rsidR="006A680E" w:rsidRDefault="006A680E" w:rsidP="00966369">
      <w:pPr>
        <w:spacing w:before="100" w:beforeAutospacing="1" w:after="100" w:afterAutospacing="1"/>
        <w:ind w:left="-426" w:hanging="283"/>
        <w:jc w:val="both"/>
      </w:pPr>
      <w:r>
        <w:t xml:space="preserve"> f) Declaração de reconhecimento de fluência linguística, assinada pelo coorientador no exterior, conforme modelo disponível no Anexo II do Edital No 17/2025/CAPES ou teste de proficiência, conforme Anexo IV daquele edital; </w:t>
      </w:r>
    </w:p>
    <w:p w14:paraId="0DD79897" w14:textId="77777777" w:rsidR="006A680E" w:rsidRDefault="006A680E" w:rsidP="00966369">
      <w:pPr>
        <w:spacing w:before="100" w:beforeAutospacing="1" w:after="100" w:afterAutospacing="1"/>
        <w:ind w:left="-426" w:hanging="283"/>
        <w:jc w:val="both"/>
      </w:pPr>
      <w:r>
        <w:lastRenderedPageBreak/>
        <w:t xml:space="preserve">g) Declaração de reconhecimento de fluência linguística, assinada pelo orientador no Brasil, conforme modelo disponível no Anexo III do Edital No 17/2025/CAPES ou teste de proficiência, conforme Anexo IV daquele edital; </w:t>
      </w:r>
    </w:p>
    <w:p w14:paraId="213A6B51" w14:textId="5BCFF59D" w:rsidR="006A680E" w:rsidRDefault="006A680E" w:rsidP="00966369">
      <w:pPr>
        <w:spacing w:before="100" w:beforeAutospacing="1" w:after="100" w:afterAutospacing="1"/>
        <w:ind w:left="-426" w:hanging="283"/>
        <w:jc w:val="both"/>
      </w:pPr>
      <w:r>
        <w:t>h) Currículo resumido do coorientador no exterior, o qual deve ter produção científica e/ou tecnológica compatível e ter no mínimo a titulação de doutor.</w:t>
      </w:r>
    </w:p>
    <w:p w14:paraId="1CC2AADB" w14:textId="77777777" w:rsidR="006A680E" w:rsidRPr="006A680E" w:rsidRDefault="006A680E" w:rsidP="00966369">
      <w:pPr>
        <w:spacing w:before="100" w:beforeAutospacing="1" w:after="100" w:afterAutospacing="1"/>
        <w:ind w:left="-426" w:hanging="283"/>
        <w:jc w:val="both"/>
        <w:rPr>
          <w:b/>
          <w:bCs/>
        </w:rPr>
      </w:pPr>
      <w:r w:rsidRPr="006A680E">
        <w:rPr>
          <w:b/>
          <w:bCs/>
        </w:rPr>
        <w:t xml:space="preserve">6. COMISSÃO DE AVALIAÇÃO </w:t>
      </w:r>
    </w:p>
    <w:p w14:paraId="5F5B6E2E" w14:textId="7303A320" w:rsidR="006A680E" w:rsidRDefault="006A680E" w:rsidP="00966369">
      <w:pPr>
        <w:spacing w:before="100" w:beforeAutospacing="1" w:after="100" w:afterAutospacing="1"/>
        <w:ind w:left="-426" w:hanging="283"/>
        <w:jc w:val="both"/>
      </w:pPr>
      <w:r>
        <w:t xml:space="preserve">A avaliação das propostas apresentadas caberá a uma comissão interna composta por três docentes preferencialmente permanentes do PGMAT indicados pelo coordenador do Programa após o término do período de inscrições, garantindo a ausência de docentes com qualquer vínculo acadêmico formal com os candidatos. </w:t>
      </w:r>
    </w:p>
    <w:p w14:paraId="53A632AF" w14:textId="77777777" w:rsidR="006A680E" w:rsidRPr="006A680E" w:rsidRDefault="006A680E" w:rsidP="00966369">
      <w:pPr>
        <w:spacing w:before="100" w:beforeAutospacing="1" w:after="100" w:afterAutospacing="1"/>
        <w:ind w:left="-426" w:hanging="283"/>
        <w:jc w:val="both"/>
        <w:rPr>
          <w:b/>
          <w:bCs/>
        </w:rPr>
      </w:pPr>
      <w:r w:rsidRPr="006A680E">
        <w:rPr>
          <w:b/>
          <w:bCs/>
        </w:rPr>
        <w:t xml:space="preserve">7. CRITÉRIOS DE AVALIAÇÃO </w:t>
      </w:r>
    </w:p>
    <w:p w14:paraId="540E6E3D" w14:textId="2A05A3AA" w:rsidR="006A680E" w:rsidRDefault="006A680E" w:rsidP="00966369">
      <w:pPr>
        <w:spacing w:before="100" w:beforeAutospacing="1" w:after="100" w:afterAutospacing="1"/>
        <w:ind w:left="-426" w:hanging="283"/>
        <w:jc w:val="both"/>
      </w:pPr>
      <w:r>
        <w:t>7.1 As propostas apresentadas com documentação adequada serão consideradas pela Comissão de Avaliação e atribuídas pontuações para os seguintes itens:</w:t>
      </w:r>
    </w:p>
    <w:tbl>
      <w:tblPr>
        <w:tblStyle w:val="Tabelacomgrade"/>
        <w:tblW w:w="0" w:type="auto"/>
        <w:tblInd w:w="-426" w:type="dxa"/>
        <w:tblLook w:val="04A0" w:firstRow="1" w:lastRow="0" w:firstColumn="1" w:lastColumn="0" w:noHBand="0" w:noVBand="1"/>
      </w:tblPr>
      <w:tblGrid>
        <w:gridCol w:w="6091"/>
        <w:gridCol w:w="2830"/>
      </w:tblGrid>
      <w:tr w:rsidR="006416F3" w14:paraId="01B9E0D0" w14:textId="77777777" w:rsidTr="006416F3">
        <w:tc>
          <w:tcPr>
            <w:tcW w:w="6091" w:type="dxa"/>
          </w:tcPr>
          <w:p w14:paraId="41E01325" w14:textId="528B5B3F" w:rsidR="006416F3" w:rsidRDefault="006416F3" w:rsidP="00966369">
            <w:pPr>
              <w:spacing w:before="100" w:beforeAutospacing="1" w:after="100" w:afterAutospacing="1"/>
              <w:jc w:val="both"/>
            </w:pPr>
            <w:r>
              <w:t>Item avaliado</w:t>
            </w:r>
          </w:p>
        </w:tc>
        <w:tc>
          <w:tcPr>
            <w:tcW w:w="2830" w:type="dxa"/>
          </w:tcPr>
          <w:p w14:paraId="4C4B599E" w14:textId="1F098DBB" w:rsidR="006416F3" w:rsidRDefault="006416F3" w:rsidP="00966369">
            <w:pPr>
              <w:spacing w:before="100" w:beforeAutospacing="1" w:after="100" w:afterAutospacing="1"/>
              <w:jc w:val="both"/>
            </w:pPr>
            <w:r>
              <w:t>Pontuação máxima</w:t>
            </w:r>
          </w:p>
        </w:tc>
      </w:tr>
      <w:tr w:rsidR="006416F3" w14:paraId="3E54642A" w14:textId="77777777" w:rsidTr="006416F3">
        <w:tc>
          <w:tcPr>
            <w:tcW w:w="6091" w:type="dxa"/>
          </w:tcPr>
          <w:p w14:paraId="52F239F1" w14:textId="2DE0C298" w:rsidR="006416F3" w:rsidRDefault="006416F3" w:rsidP="00966369">
            <w:pPr>
              <w:spacing w:before="100" w:beforeAutospacing="1" w:after="100" w:afterAutospacing="1"/>
              <w:jc w:val="both"/>
            </w:pPr>
            <w:r>
              <w:t>Exequibilidade e adequação do plano de pesquisa no exterior com o projeto de tese.</w:t>
            </w:r>
          </w:p>
        </w:tc>
        <w:tc>
          <w:tcPr>
            <w:tcW w:w="2830" w:type="dxa"/>
          </w:tcPr>
          <w:p w14:paraId="31A5BD1A" w14:textId="5943210F" w:rsidR="006416F3" w:rsidRDefault="006416F3" w:rsidP="006416F3">
            <w:pPr>
              <w:spacing w:before="100" w:beforeAutospacing="1" w:after="100" w:afterAutospacing="1"/>
              <w:jc w:val="center"/>
            </w:pPr>
            <w:r>
              <w:t>1,5</w:t>
            </w:r>
          </w:p>
        </w:tc>
      </w:tr>
      <w:tr w:rsidR="006416F3" w14:paraId="2A1211E0" w14:textId="77777777" w:rsidTr="006416F3">
        <w:tc>
          <w:tcPr>
            <w:tcW w:w="6091" w:type="dxa"/>
          </w:tcPr>
          <w:p w14:paraId="4693714E" w14:textId="690A375E" w:rsidR="006416F3" w:rsidRDefault="006416F3" w:rsidP="00966369">
            <w:pPr>
              <w:spacing w:before="100" w:beforeAutospacing="1" w:after="100" w:afterAutospacing="1"/>
              <w:jc w:val="both"/>
            </w:pPr>
            <w:r>
              <w:t>Adequação da instituição de destino e pertinência técnico-científica do coorientador no exterior às atividades que serão desenvolvidas.</w:t>
            </w:r>
          </w:p>
        </w:tc>
        <w:tc>
          <w:tcPr>
            <w:tcW w:w="2830" w:type="dxa"/>
          </w:tcPr>
          <w:p w14:paraId="216E9335" w14:textId="5E430BF0" w:rsidR="006416F3" w:rsidRDefault="006416F3" w:rsidP="006416F3">
            <w:pPr>
              <w:spacing w:before="100" w:beforeAutospacing="1" w:after="100" w:afterAutospacing="1"/>
              <w:jc w:val="center"/>
            </w:pPr>
            <w:r>
              <w:t>1,0</w:t>
            </w:r>
          </w:p>
        </w:tc>
      </w:tr>
      <w:tr w:rsidR="006416F3" w14:paraId="3F443EE1" w14:textId="77777777" w:rsidTr="006416F3">
        <w:tc>
          <w:tcPr>
            <w:tcW w:w="6091" w:type="dxa"/>
          </w:tcPr>
          <w:p w14:paraId="12448C01" w14:textId="268A8CBD" w:rsidR="006416F3" w:rsidRDefault="006416F3" w:rsidP="00966369">
            <w:pPr>
              <w:spacing w:before="100" w:beforeAutospacing="1" w:after="100" w:afterAutospacing="1"/>
              <w:jc w:val="both"/>
            </w:pPr>
            <w:r>
              <w:t>Qualificação e desempenho acadêmico do candidato.</w:t>
            </w:r>
          </w:p>
        </w:tc>
        <w:tc>
          <w:tcPr>
            <w:tcW w:w="2830" w:type="dxa"/>
          </w:tcPr>
          <w:p w14:paraId="6ABBBCBB" w14:textId="1379B4CD" w:rsidR="006416F3" w:rsidRDefault="006416F3" w:rsidP="006416F3">
            <w:pPr>
              <w:spacing w:before="100" w:beforeAutospacing="1" w:after="100" w:afterAutospacing="1"/>
              <w:jc w:val="center"/>
            </w:pPr>
            <w:r>
              <w:t>1,0</w:t>
            </w:r>
          </w:p>
        </w:tc>
      </w:tr>
      <w:tr w:rsidR="006416F3" w14:paraId="79EAAA2B" w14:textId="77777777" w:rsidTr="006416F3">
        <w:tc>
          <w:tcPr>
            <w:tcW w:w="6091" w:type="dxa"/>
          </w:tcPr>
          <w:p w14:paraId="382D1BA0" w14:textId="2AF41B09" w:rsidR="006416F3" w:rsidRDefault="006416F3" w:rsidP="00966369">
            <w:pPr>
              <w:spacing w:before="100" w:beforeAutospacing="1" w:after="100" w:afterAutospacing="1"/>
              <w:jc w:val="both"/>
            </w:pPr>
            <w:r>
              <w:t>Contribuição para o desenvolvimento da ciência, tecnologia e inovação; para o desenvolvimento econômico; e para a melhoria da qualidade de vida.</w:t>
            </w:r>
          </w:p>
        </w:tc>
        <w:tc>
          <w:tcPr>
            <w:tcW w:w="2830" w:type="dxa"/>
          </w:tcPr>
          <w:p w14:paraId="35899374" w14:textId="45F3E110" w:rsidR="006416F3" w:rsidRDefault="006416F3" w:rsidP="006416F3">
            <w:pPr>
              <w:spacing w:before="100" w:beforeAutospacing="1" w:after="100" w:afterAutospacing="1"/>
              <w:jc w:val="center"/>
            </w:pPr>
            <w:r>
              <w:t>1,5</w:t>
            </w:r>
          </w:p>
        </w:tc>
      </w:tr>
      <w:tr w:rsidR="006416F3" w14:paraId="5C9B55B5" w14:textId="77777777" w:rsidTr="006416F3">
        <w:tc>
          <w:tcPr>
            <w:tcW w:w="6091" w:type="dxa"/>
          </w:tcPr>
          <w:p w14:paraId="3A8F3C71" w14:textId="36959D9B" w:rsidR="006416F3" w:rsidRDefault="006416F3" w:rsidP="00966369">
            <w:pPr>
              <w:spacing w:before="100" w:beforeAutospacing="1" w:after="100" w:afterAutospacing="1"/>
              <w:jc w:val="both"/>
            </w:pPr>
            <w:r>
              <w:t>Análise curricular, de acordo com os critérios do Anexo A</w:t>
            </w:r>
          </w:p>
        </w:tc>
        <w:tc>
          <w:tcPr>
            <w:tcW w:w="2830" w:type="dxa"/>
          </w:tcPr>
          <w:p w14:paraId="240E889B" w14:textId="14BFE8D4" w:rsidR="006416F3" w:rsidRDefault="006416F3" w:rsidP="006416F3">
            <w:pPr>
              <w:spacing w:before="100" w:beforeAutospacing="1" w:after="100" w:afterAutospacing="1"/>
              <w:jc w:val="center"/>
            </w:pPr>
            <w:r>
              <w:t>5,0</w:t>
            </w:r>
          </w:p>
        </w:tc>
      </w:tr>
    </w:tbl>
    <w:p w14:paraId="3015A425" w14:textId="77777777" w:rsidR="007D4C14" w:rsidRDefault="007D4C14" w:rsidP="00966369">
      <w:pPr>
        <w:spacing w:before="100" w:beforeAutospacing="1" w:after="100" w:afterAutospacing="1"/>
        <w:ind w:left="-426" w:hanging="283"/>
        <w:jc w:val="both"/>
      </w:pPr>
      <w:r>
        <w:t xml:space="preserve">7.2 O candidato mais bem classificado na análise curricular (Anexo A) receberá a pontuação máxima 5,0; e os demais terão pontuação diretamente proporcional. </w:t>
      </w:r>
    </w:p>
    <w:p w14:paraId="3FED3659" w14:textId="77777777" w:rsidR="007D4C14" w:rsidRDefault="007D4C14" w:rsidP="00966369">
      <w:pPr>
        <w:spacing w:before="100" w:beforeAutospacing="1" w:after="100" w:afterAutospacing="1"/>
        <w:ind w:left="-426" w:hanging="283"/>
        <w:jc w:val="both"/>
      </w:pPr>
      <w:r>
        <w:t xml:space="preserve">8.3 O candidato será desclassificado caso não possua todos os requisitos para a candidatura. </w:t>
      </w:r>
    </w:p>
    <w:p w14:paraId="356486A0" w14:textId="0A4ADB70" w:rsidR="006416F3" w:rsidRDefault="007D4C14" w:rsidP="00966369">
      <w:pPr>
        <w:spacing w:before="100" w:beforeAutospacing="1" w:after="100" w:afterAutospacing="1"/>
        <w:ind w:left="-426" w:hanging="283"/>
        <w:jc w:val="both"/>
      </w:pPr>
      <w:r>
        <w:t>8.4 Os candidatos serão classificados pela ordem decrescente de pontuação.</w:t>
      </w:r>
    </w:p>
    <w:p w14:paraId="25C582E5" w14:textId="77777777" w:rsidR="007D4C14" w:rsidRPr="007D4C14" w:rsidRDefault="007D4C14" w:rsidP="00966369">
      <w:pPr>
        <w:spacing w:before="100" w:beforeAutospacing="1" w:after="100" w:afterAutospacing="1"/>
        <w:ind w:left="-426" w:hanging="283"/>
        <w:jc w:val="both"/>
        <w:rPr>
          <w:b/>
          <w:bCs/>
        </w:rPr>
      </w:pPr>
      <w:r w:rsidRPr="007D4C14">
        <w:rPr>
          <w:b/>
          <w:bCs/>
        </w:rPr>
        <w:t xml:space="preserve">8. DISPOSIÇÕES FINAIS </w:t>
      </w:r>
    </w:p>
    <w:p w14:paraId="6E52C71B" w14:textId="77777777" w:rsidR="007D4C14" w:rsidRDefault="007D4C14" w:rsidP="00966369">
      <w:pPr>
        <w:spacing w:before="100" w:beforeAutospacing="1" w:after="100" w:afterAutospacing="1"/>
        <w:ind w:left="-426" w:hanging="283"/>
        <w:jc w:val="both"/>
      </w:pPr>
      <w:r>
        <w:t xml:space="preserve">9.1 Ao inscrever-se no processo seletivo, o candidato reconhece e aceita as cláusulas e condições estabelecidas no presente Edital, bem como todos os requisitos, especificidades e exigências do Edital 17/2025/CAPES. </w:t>
      </w:r>
    </w:p>
    <w:p w14:paraId="2DB07740" w14:textId="77777777" w:rsidR="007D4C14" w:rsidRDefault="007D4C14" w:rsidP="00966369">
      <w:pPr>
        <w:spacing w:before="100" w:beforeAutospacing="1" w:after="100" w:afterAutospacing="1"/>
        <w:ind w:left="-426" w:hanging="283"/>
        <w:jc w:val="both"/>
      </w:pPr>
      <w:r>
        <w:lastRenderedPageBreak/>
        <w:t xml:space="preserve">9.2 A classificação no presente processo não garante a concessão de bolsa, que é de responsabilidade exclusiva da CAPES e cuja implementação dependerá de análise de adequação, documental e orçamentária pelo referido órgão. </w:t>
      </w:r>
    </w:p>
    <w:p w14:paraId="32698367" w14:textId="5AC8836E" w:rsidR="007D4C14" w:rsidRDefault="007D4C14" w:rsidP="00966369">
      <w:pPr>
        <w:spacing w:before="100" w:beforeAutospacing="1" w:after="100" w:afterAutospacing="1"/>
        <w:ind w:left="-426" w:hanging="283"/>
        <w:jc w:val="both"/>
      </w:pPr>
      <w:r>
        <w:t xml:space="preserve">9.3 Todas as informações e atos atinentes ao processo seletivo objeto do presente Edital serão publicados no site do PGMAT-UFSC, disponível em </w:t>
      </w:r>
      <w:r w:rsidRPr="007D4C14">
        <w:t xml:space="preserve">https://ppgmat.posgrad.ufsc.br/ </w:t>
      </w:r>
    </w:p>
    <w:p w14:paraId="61898539" w14:textId="77777777" w:rsidR="007D4C14" w:rsidRDefault="007D4C14" w:rsidP="00966369">
      <w:pPr>
        <w:spacing w:before="100" w:beforeAutospacing="1" w:after="100" w:afterAutospacing="1"/>
        <w:ind w:left="-426" w:hanging="283"/>
        <w:jc w:val="both"/>
      </w:pPr>
      <w:r>
        <w:t xml:space="preserve">9.4 Os casos omissos serão resolvidos pelo Coordenador ouvida a Comissão de Seleção e Bolsas do PGMAT. </w:t>
      </w:r>
    </w:p>
    <w:p w14:paraId="7B13D20A" w14:textId="77777777" w:rsidR="007D4C14" w:rsidRDefault="007D4C14" w:rsidP="00966369">
      <w:pPr>
        <w:spacing w:before="100" w:beforeAutospacing="1" w:after="100" w:afterAutospacing="1"/>
        <w:ind w:left="-426" w:hanging="283"/>
        <w:jc w:val="both"/>
      </w:pPr>
    </w:p>
    <w:p w14:paraId="74D108C3" w14:textId="73C8D803" w:rsidR="007D4C14" w:rsidRDefault="007D4C14" w:rsidP="00966369">
      <w:pPr>
        <w:spacing w:before="100" w:beforeAutospacing="1" w:after="100" w:afterAutospacing="1"/>
        <w:ind w:left="-426" w:hanging="283"/>
        <w:jc w:val="both"/>
      </w:pPr>
      <w:r>
        <w:t>Florianópolis, 2 de setembro de 2025.</w:t>
      </w:r>
    </w:p>
    <w:p w14:paraId="2E8FD56B" w14:textId="77777777" w:rsidR="006A680E" w:rsidRDefault="006A680E" w:rsidP="00966369">
      <w:pPr>
        <w:spacing w:before="100" w:beforeAutospacing="1" w:after="100" w:afterAutospacing="1"/>
        <w:ind w:left="-426" w:hanging="283"/>
        <w:jc w:val="both"/>
      </w:pPr>
    </w:p>
    <w:p w14:paraId="74B8B2BF" w14:textId="77777777" w:rsidR="00B82A64" w:rsidRDefault="00B82A64" w:rsidP="00966369">
      <w:pPr>
        <w:spacing w:before="100" w:beforeAutospacing="1" w:after="100" w:afterAutospacing="1"/>
        <w:ind w:left="-426" w:hanging="283"/>
        <w:jc w:val="both"/>
      </w:pPr>
    </w:p>
    <w:p w14:paraId="6A18535B" w14:textId="77777777" w:rsidR="00966369" w:rsidRDefault="00966369" w:rsidP="0096636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4A7D86" w14:textId="77777777" w:rsidR="00966369" w:rsidRPr="00966369" w:rsidRDefault="00966369" w:rsidP="0096636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66369" w:rsidRPr="00966369" w:rsidSect="005A1B82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46230D"/>
    <w:multiLevelType w:val="hybridMultilevel"/>
    <w:tmpl w:val="E31081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315"/>
    <w:rsid w:val="000E693E"/>
    <w:rsid w:val="000F1595"/>
    <w:rsid w:val="0013528C"/>
    <w:rsid w:val="001D63C9"/>
    <w:rsid w:val="002827AC"/>
    <w:rsid w:val="002F2B8C"/>
    <w:rsid w:val="00306C2A"/>
    <w:rsid w:val="00307519"/>
    <w:rsid w:val="00342825"/>
    <w:rsid w:val="0034795C"/>
    <w:rsid w:val="00351B23"/>
    <w:rsid w:val="003C587E"/>
    <w:rsid w:val="004930AA"/>
    <w:rsid w:val="004B09A1"/>
    <w:rsid w:val="004B66FC"/>
    <w:rsid w:val="0050093C"/>
    <w:rsid w:val="0053784D"/>
    <w:rsid w:val="005A1B82"/>
    <w:rsid w:val="005B5315"/>
    <w:rsid w:val="005F272F"/>
    <w:rsid w:val="006416F3"/>
    <w:rsid w:val="006A680E"/>
    <w:rsid w:val="006A6FD7"/>
    <w:rsid w:val="007D4C14"/>
    <w:rsid w:val="007F7DDB"/>
    <w:rsid w:val="008C4814"/>
    <w:rsid w:val="00966369"/>
    <w:rsid w:val="009A24AE"/>
    <w:rsid w:val="009E5773"/>
    <w:rsid w:val="00A02BFB"/>
    <w:rsid w:val="00AA3E56"/>
    <w:rsid w:val="00AB48A8"/>
    <w:rsid w:val="00B758A8"/>
    <w:rsid w:val="00B82A64"/>
    <w:rsid w:val="00C02FB3"/>
    <w:rsid w:val="00C22438"/>
    <w:rsid w:val="00C60DBE"/>
    <w:rsid w:val="00CB2DF4"/>
    <w:rsid w:val="00E130AF"/>
    <w:rsid w:val="00E32500"/>
    <w:rsid w:val="00E967A9"/>
    <w:rsid w:val="00EA66E9"/>
    <w:rsid w:val="00F041E7"/>
    <w:rsid w:val="00F4415E"/>
    <w:rsid w:val="00FA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B5381"/>
  <w15:docId w15:val="{B8BAFCC8-123A-40CF-84FB-76A6C86E8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438"/>
    <w:pPr>
      <w:spacing w:after="180" w:line="274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C22438"/>
    <w:pPr>
      <w:keepNext/>
      <w:keepLines/>
      <w:spacing w:before="360" w:after="0" w:line="240" w:lineRule="auto"/>
      <w:outlineLvl w:val="0"/>
    </w:pPr>
    <w:rPr>
      <w:rFonts w:ascii="Arial" w:eastAsiaTheme="majorEastAsia" w:hAnsi="Arial" w:cstheme="majorBidi"/>
      <w:bCs/>
      <w:color w:val="283138"/>
      <w:sz w:val="32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22438"/>
    <w:pPr>
      <w:keepNext/>
      <w:keepLines/>
      <w:spacing w:before="120" w:after="0" w:line="240" w:lineRule="auto"/>
      <w:outlineLvl w:val="1"/>
    </w:pPr>
    <w:rPr>
      <w:rFonts w:ascii="Arial" w:eastAsiaTheme="majorEastAsia" w:hAnsi="Arial" w:cstheme="majorBidi"/>
      <w:b/>
      <w:bCs/>
      <w:color w:val="80716A"/>
      <w:sz w:val="28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22438"/>
    <w:pPr>
      <w:keepNext/>
      <w:keepLines/>
      <w:spacing w:before="20" w:after="0" w:line="240" w:lineRule="auto"/>
      <w:outlineLvl w:val="2"/>
    </w:pPr>
    <w:rPr>
      <w:rFonts w:eastAsia="Times New Roman" w:cs="Times New Roman"/>
      <w:b/>
      <w:bCs/>
      <w:color w:val="283138"/>
      <w:sz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C22438"/>
    <w:pPr>
      <w:keepNext/>
      <w:keepLines/>
      <w:spacing w:before="200" w:after="0"/>
      <w:outlineLvl w:val="3"/>
    </w:pPr>
    <w:rPr>
      <w:rFonts w:ascii="Arial" w:eastAsiaTheme="majorEastAsia" w:hAnsi="Arial" w:cstheme="majorBidi"/>
      <w:b/>
      <w:bCs/>
      <w:i/>
      <w:iCs/>
      <w:color w:val="2626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C22438"/>
    <w:pPr>
      <w:keepNext/>
      <w:keepLines/>
      <w:spacing w:before="200" w:after="0"/>
      <w:outlineLvl w:val="4"/>
    </w:pPr>
    <w:rPr>
      <w:rFonts w:ascii="Arial" w:eastAsiaTheme="majorEastAsia" w:hAnsi="Arial" w:cstheme="majorBidi"/>
      <w:color w:val="000000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C22438"/>
    <w:pPr>
      <w:keepNext/>
      <w:keepLines/>
      <w:spacing w:before="200" w:after="0"/>
      <w:outlineLvl w:val="5"/>
    </w:pPr>
    <w:rPr>
      <w:rFonts w:ascii="Arial" w:eastAsiaTheme="majorEastAsia" w:hAnsi="Arial" w:cstheme="majorBidi"/>
      <w:i/>
      <w:iCs/>
      <w:color w:val="00000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C22438"/>
    <w:pPr>
      <w:keepNext/>
      <w:keepLines/>
      <w:spacing w:before="200" w:after="0"/>
      <w:outlineLvl w:val="6"/>
    </w:pPr>
    <w:rPr>
      <w:rFonts w:ascii="Arial" w:eastAsiaTheme="majorEastAsia" w:hAnsi="Arial" w:cstheme="majorBidi"/>
      <w:i/>
      <w:iCs/>
      <w:color w:val="283138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C22438"/>
    <w:pPr>
      <w:keepNext/>
      <w:keepLines/>
      <w:spacing w:before="200" w:after="0"/>
      <w:outlineLvl w:val="7"/>
    </w:pPr>
    <w:rPr>
      <w:rFonts w:ascii="Arial" w:eastAsiaTheme="majorEastAsia" w:hAnsi="Arial" w:cstheme="majorBidi"/>
      <w:color w:val="00000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C22438"/>
    <w:pPr>
      <w:keepNext/>
      <w:keepLines/>
      <w:spacing w:before="200" w:after="0"/>
      <w:outlineLvl w:val="8"/>
    </w:pPr>
    <w:rPr>
      <w:rFonts w:ascii="Arial" w:eastAsiaTheme="majorEastAsia" w:hAnsi="Arial" w:cstheme="majorBidi"/>
      <w:i/>
      <w:iCs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22438"/>
    <w:rPr>
      <w:rFonts w:ascii="Arial" w:eastAsiaTheme="majorEastAsia" w:hAnsi="Arial" w:cstheme="majorBidi"/>
      <w:bCs/>
      <w:color w:val="283138"/>
      <w:sz w:val="32"/>
      <w:szCs w:val="28"/>
    </w:rPr>
  </w:style>
  <w:style w:type="character" w:customStyle="1" w:styleId="Ttulo2Char">
    <w:name w:val="Título 2 Char"/>
    <w:link w:val="Ttulo2"/>
    <w:uiPriority w:val="9"/>
    <w:rsid w:val="00C22438"/>
    <w:rPr>
      <w:rFonts w:ascii="Arial" w:eastAsiaTheme="majorEastAsia" w:hAnsi="Arial" w:cstheme="majorBidi"/>
      <w:b/>
      <w:bCs/>
      <w:color w:val="80716A"/>
      <w:sz w:val="28"/>
      <w:szCs w:val="26"/>
    </w:rPr>
  </w:style>
  <w:style w:type="character" w:customStyle="1" w:styleId="Ttulo3Char">
    <w:name w:val="Título 3 Char"/>
    <w:link w:val="Ttulo3"/>
    <w:uiPriority w:val="9"/>
    <w:rsid w:val="00C22438"/>
    <w:rPr>
      <w:rFonts w:eastAsia="Times New Roman" w:cs="Times New Roman"/>
      <w:b/>
      <w:bCs/>
      <w:color w:val="283138"/>
      <w:sz w:val="24"/>
    </w:rPr>
  </w:style>
  <w:style w:type="character" w:customStyle="1" w:styleId="Ttulo4Char">
    <w:name w:val="Título 4 Char"/>
    <w:link w:val="Ttulo4"/>
    <w:uiPriority w:val="9"/>
    <w:rsid w:val="00C22438"/>
    <w:rPr>
      <w:rFonts w:ascii="Arial" w:eastAsiaTheme="majorEastAsia" w:hAnsi="Arial" w:cstheme="majorBidi"/>
      <w:b/>
      <w:bCs/>
      <w:i/>
      <w:iCs/>
      <w:color w:val="262626"/>
    </w:rPr>
  </w:style>
  <w:style w:type="character" w:customStyle="1" w:styleId="Ttulo5Char">
    <w:name w:val="Título 5 Char"/>
    <w:link w:val="Ttulo5"/>
    <w:uiPriority w:val="9"/>
    <w:rsid w:val="00C22438"/>
    <w:rPr>
      <w:rFonts w:ascii="Arial" w:eastAsiaTheme="majorEastAsia" w:hAnsi="Arial" w:cstheme="majorBidi"/>
      <w:color w:val="000000"/>
    </w:rPr>
  </w:style>
  <w:style w:type="character" w:customStyle="1" w:styleId="Ttulo6Char">
    <w:name w:val="Título 6 Char"/>
    <w:link w:val="Ttulo6"/>
    <w:uiPriority w:val="9"/>
    <w:rsid w:val="00C22438"/>
    <w:rPr>
      <w:rFonts w:ascii="Arial" w:eastAsiaTheme="majorEastAsia" w:hAnsi="Arial" w:cstheme="majorBidi"/>
      <w:i/>
      <w:iCs/>
      <w:color w:val="000000"/>
    </w:rPr>
  </w:style>
  <w:style w:type="character" w:customStyle="1" w:styleId="Ttulo7Char">
    <w:name w:val="Título 7 Char"/>
    <w:link w:val="Ttulo7"/>
    <w:uiPriority w:val="9"/>
    <w:rsid w:val="00C22438"/>
    <w:rPr>
      <w:rFonts w:ascii="Arial" w:eastAsiaTheme="majorEastAsia" w:hAnsi="Arial" w:cstheme="majorBidi"/>
      <w:i/>
      <w:iCs/>
      <w:color w:val="283138"/>
    </w:rPr>
  </w:style>
  <w:style w:type="character" w:customStyle="1" w:styleId="Ttulo8Char">
    <w:name w:val="Título 8 Char"/>
    <w:link w:val="Ttulo8"/>
    <w:uiPriority w:val="9"/>
    <w:rsid w:val="00C22438"/>
    <w:rPr>
      <w:rFonts w:ascii="Arial" w:eastAsiaTheme="majorEastAsia" w:hAnsi="Arial" w:cstheme="majorBidi"/>
      <w:color w:val="000000"/>
      <w:sz w:val="20"/>
      <w:szCs w:val="20"/>
    </w:rPr>
  </w:style>
  <w:style w:type="character" w:customStyle="1" w:styleId="Ttulo9Char">
    <w:name w:val="Título 9 Char"/>
    <w:link w:val="Ttulo9"/>
    <w:uiPriority w:val="9"/>
    <w:rsid w:val="00C22438"/>
    <w:rPr>
      <w:rFonts w:ascii="Arial" w:eastAsiaTheme="majorEastAsia" w:hAnsi="Arial" w:cstheme="majorBidi"/>
      <w:i/>
      <w:iCs/>
      <w:color w:val="000000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C22438"/>
    <w:pPr>
      <w:spacing w:line="240" w:lineRule="auto"/>
    </w:pPr>
    <w:rPr>
      <w:rFonts w:eastAsia="Times New Roman"/>
      <w:b/>
      <w:bCs/>
      <w:smallCaps/>
      <w:color w:val="283138"/>
      <w:spacing w:val="6"/>
      <w:szCs w:val="18"/>
      <w:lang w:bidi="hi-IN"/>
    </w:rPr>
  </w:style>
  <w:style w:type="paragraph" w:styleId="Ttulo">
    <w:name w:val="Title"/>
    <w:basedOn w:val="Normal"/>
    <w:next w:val="Normal"/>
    <w:link w:val="TtuloChar"/>
    <w:qFormat/>
    <w:rsid w:val="00C22438"/>
    <w:pPr>
      <w:spacing w:after="120" w:line="240" w:lineRule="auto"/>
      <w:contextualSpacing/>
    </w:pPr>
    <w:rPr>
      <w:rFonts w:ascii="Arial" w:eastAsiaTheme="majorEastAsia" w:hAnsi="Arial" w:cstheme="majorBidi"/>
      <w:color w:val="283138"/>
      <w:spacing w:val="30"/>
      <w:kern w:val="28"/>
      <w:sz w:val="72"/>
      <w:szCs w:val="52"/>
    </w:rPr>
  </w:style>
  <w:style w:type="character" w:customStyle="1" w:styleId="TtuloChar">
    <w:name w:val="Título Char"/>
    <w:link w:val="Ttulo"/>
    <w:uiPriority w:val="10"/>
    <w:rsid w:val="00C22438"/>
    <w:rPr>
      <w:rFonts w:ascii="Arial" w:eastAsiaTheme="majorEastAsia" w:hAnsi="Arial" w:cstheme="majorBidi"/>
      <w:color w:val="283138"/>
      <w:spacing w:val="30"/>
      <w:kern w:val="28"/>
      <w:sz w:val="7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C22438"/>
    <w:pPr>
      <w:numPr>
        <w:ilvl w:val="1"/>
      </w:numPr>
    </w:pPr>
    <w:rPr>
      <w:rFonts w:eastAsia="Times New Roman" w:cs="Times New Roman"/>
      <w:iCs/>
      <w:color w:val="38454F"/>
      <w:sz w:val="32"/>
      <w:szCs w:val="24"/>
      <w:lang w:bidi="hi-IN"/>
    </w:rPr>
  </w:style>
  <w:style w:type="character" w:customStyle="1" w:styleId="SubttuloChar">
    <w:name w:val="Subtítulo Char"/>
    <w:link w:val="Subttulo"/>
    <w:uiPriority w:val="11"/>
    <w:rsid w:val="00C22438"/>
    <w:rPr>
      <w:rFonts w:eastAsia="Times New Roman" w:cs="Times New Roman"/>
      <w:iCs/>
      <w:color w:val="38454F"/>
      <w:sz w:val="32"/>
      <w:szCs w:val="24"/>
      <w:lang w:bidi="hi-IN"/>
    </w:rPr>
  </w:style>
  <w:style w:type="character" w:styleId="Forte">
    <w:name w:val="Strong"/>
    <w:uiPriority w:val="22"/>
    <w:qFormat/>
    <w:rsid w:val="00C22438"/>
    <w:rPr>
      <w:b/>
      <w:bCs/>
      <w:color w:val="38454F"/>
    </w:rPr>
  </w:style>
  <w:style w:type="character" w:styleId="nfase">
    <w:name w:val="Emphasis"/>
    <w:uiPriority w:val="20"/>
    <w:qFormat/>
    <w:rsid w:val="00C22438"/>
    <w:rPr>
      <w:b w:val="0"/>
      <w:i/>
      <w:iCs/>
      <w:color w:val="283138"/>
    </w:rPr>
  </w:style>
  <w:style w:type="paragraph" w:styleId="SemEspaamento">
    <w:name w:val="No Spacing"/>
    <w:link w:val="SemEspaamentoChar"/>
    <w:uiPriority w:val="1"/>
    <w:qFormat/>
    <w:rsid w:val="00C22438"/>
    <w:pPr>
      <w:spacing w:after="0" w:line="240" w:lineRule="auto"/>
    </w:pPr>
  </w:style>
  <w:style w:type="character" w:customStyle="1" w:styleId="SemEspaamentoChar">
    <w:name w:val="Sem Espaçamento Char"/>
    <w:link w:val="SemEspaamento"/>
    <w:uiPriority w:val="1"/>
    <w:rsid w:val="00C22438"/>
  </w:style>
  <w:style w:type="paragraph" w:styleId="PargrafodaLista">
    <w:name w:val="List Paragraph"/>
    <w:basedOn w:val="Normal"/>
    <w:uiPriority w:val="34"/>
    <w:qFormat/>
    <w:rsid w:val="00C22438"/>
    <w:pPr>
      <w:spacing w:line="240" w:lineRule="auto"/>
      <w:ind w:left="720" w:hanging="288"/>
      <w:contextualSpacing/>
    </w:pPr>
    <w:rPr>
      <w:color w:val="283138"/>
    </w:rPr>
  </w:style>
  <w:style w:type="paragraph" w:styleId="Citao">
    <w:name w:val="Quote"/>
    <w:basedOn w:val="Normal"/>
    <w:next w:val="Normal"/>
    <w:link w:val="CitaoChar"/>
    <w:uiPriority w:val="29"/>
    <w:qFormat/>
    <w:rsid w:val="00C22438"/>
    <w:pPr>
      <w:pBdr>
        <w:left w:val="single" w:sz="48" w:space="13" w:color="838D9B"/>
      </w:pBdr>
      <w:spacing w:after="0" w:line="360" w:lineRule="auto"/>
    </w:pPr>
    <w:rPr>
      <w:rFonts w:ascii="Arial" w:hAnsi="Arial"/>
      <w:b/>
      <w:i/>
      <w:iCs/>
      <w:color w:val="838D9B"/>
      <w:sz w:val="24"/>
      <w:lang w:bidi="hi-IN"/>
    </w:rPr>
  </w:style>
  <w:style w:type="character" w:customStyle="1" w:styleId="CitaoChar">
    <w:name w:val="Citação Char"/>
    <w:link w:val="Citao"/>
    <w:uiPriority w:val="29"/>
    <w:rsid w:val="00C22438"/>
    <w:rPr>
      <w:rFonts w:ascii="Arial" w:hAnsi="Arial"/>
      <w:b/>
      <w:i/>
      <w:iCs/>
      <w:color w:val="838D9B"/>
      <w:sz w:val="24"/>
      <w:lang w:bidi="hi-IN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22438"/>
    <w:pPr>
      <w:pBdr>
        <w:left w:val="single" w:sz="48" w:space="13" w:color="D2610C"/>
      </w:pBdr>
      <w:spacing w:before="240" w:after="120" w:line="300" w:lineRule="auto"/>
    </w:pPr>
    <w:rPr>
      <w:b/>
      <w:bCs/>
      <w:i/>
      <w:iCs/>
      <w:color w:val="D2610C"/>
      <w:sz w:val="26"/>
      <w:lang w:bidi="hi-IN"/>
    </w:rPr>
  </w:style>
  <w:style w:type="character" w:customStyle="1" w:styleId="CitaoIntensaChar">
    <w:name w:val="Citação Intensa Char"/>
    <w:link w:val="CitaoIntensa"/>
    <w:uiPriority w:val="30"/>
    <w:rsid w:val="00C22438"/>
    <w:rPr>
      <w:b/>
      <w:bCs/>
      <w:i/>
      <w:iCs/>
      <w:color w:val="D2610C"/>
      <w:sz w:val="26"/>
      <w:lang w:bidi="hi-IN"/>
    </w:rPr>
  </w:style>
  <w:style w:type="character" w:styleId="nfaseSutil">
    <w:name w:val="Subtle Emphasis"/>
    <w:uiPriority w:val="19"/>
    <w:qFormat/>
    <w:rsid w:val="00C22438"/>
    <w:rPr>
      <w:i/>
      <w:iCs/>
      <w:color w:val="000000"/>
    </w:rPr>
  </w:style>
  <w:style w:type="character" w:styleId="nfaseIntensa">
    <w:name w:val="Intense Emphasis"/>
    <w:uiPriority w:val="21"/>
    <w:qFormat/>
    <w:rsid w:val="00C22438"/>
    <w:rPr>
      <w:b/>
      <w:bCs/>
      <w:i/>
      <w:iCs/>
      <w:color w:val="283138"/>
    </w:rPr>
  </w:style>
  <w:style w:type="character" w:styleId="RefernciaSutil">
    <w:name w:val="Subtle Reference"/>
    <w:uiPriority w:val="31"/>
    <w:qFormat/>
    <w:rsid w:val="00C22438"/>
    <w:rPr>
      <w:smallCaps/>
      <w:color w:val="000000"/>
      <w:u w:val="single"/>
    </w:rPr>
  </w:style>
  <w:style w:type="character" w:styleId="RefernciaIntensa">
    <w:name w:val="Intense Reference"/>
    <w:uiPriority w:val="32"/>
    <w:qFormat/>
    <w:rsid w:val="00C22438"/>
    <w:rPr>
      <w:rFonts w:ascii="Arial" w:hAnsi="Arial"/>
      <w:b/>
      <w:bCs/>
      <w:smallCaps/>
      <w:color w:val="283138"/>
      <w:spacing w:val="5"/>
      <w:sz w:val="22"/>
      <w:u w:val="single"/>
    </w:rPr>
  </w:style>
  <w:style w:type="character" w:styleId="TtulodoLivro">
    <w:name w:val="Book Title"/>
    <w:uiPriority w:val="33"/>
    <w:qFormat/>
    <w:rsid w:val="00C22438"/>
    <w:rPr>
      <w:rFonts w:ascii="Arial" w:hAnsi="Arial"/>
      <w:b/>
      <w:bCs/>
      <w:caps w:val="0"/>
      <w:smallCaps/>
      <w:color w:val="283138"/>
      <w:spacing w:val="10"/>
      <w:sz w:val="22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C22438"/>
    <w:pPr>
      <w:spacing w:before="480" w:line="264" w:lineRule="auto"/>
      <w:outlineLvl w:val="9"/>
    </w:pPr>
    <w:rPr>
      <w:b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5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31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758A8"/>
    <w:rPr>
      <w:color w:val="0000FF" w:themeColor="hyperlink"/>
      <w:u w:val="single"/>
    </w:rPr>
  </w:style>
  <w:style w:type="paragraph" w:styleId="Rodap">
    <w:name w:val="footer"/>
    <w:basedOn w:val="Normal"/>
    <w:link w:val="RodapChar"/>
    <w:rsid w:val="000F1595"/>
    <w:pPr>
      <w:tabs>
        <w:tab w:val="center" w:pos="4320"/>
        <w:tab w:val="right" w:pos="8640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0F1595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F1595"/>
    <w:pPr>
      <w:spacing w:after="6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F159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F1595"/>
    <w:pPr>
      <w:spacing w:after="120" w:line="240" w:lineRule="auto"/>
      <w:ind w:left="283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F1595"/>
    <w:rPr>
      <w:rFonts w:ascii="Arial" w:eastAsia="Times New Roman" w:hAnsi="Arial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A1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82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3075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9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2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65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28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11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8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EDITAL%20INTERNO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pgMAT@contato.ufsc.b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1381</Words>
  <Characters>7461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Rogério Campos</dc:creator>
  <cp:lastModifiedBy>Rogério Campos</cp:lastModifiedBy>
  <cp:revision>5</cp:revision>
  <cp:lastPrinted>2025-09-01T12:19:00Z</cp:lastPrinted>
  <dcterms:created xsi:type="dcterms:W3CDTF">2025-09-21T22:43:00Z</dcterms:created>
  <dcterms:modified xsi:type="dcterms:W3CDTF">2025-09-25T12:59:00Z</dcterms:modified>
</cp:coreProperties>
</file>